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8" w:rsidRPr="004324F7" w:rsidRDefault="004324F7" w:rsidP="004324F7">
      <w:pPr>
        <w:jc w:val="center"/>
        <w:rPr>
          <w:rFonts w:ascii="Calibri" w:hAnsi="Calibri"/>
          <w:b/>
          <w:sz w:val="32"/>
          <w:u w:val="single"/>
        </w:rPr>
      </w:pPr>
      <w:r w:rsidRPr="004324F7">
        <w:rPr>
          <w:rFonts w:ascii="Calibri" w:hAnsi="Calibri"/>
          <w:b/>
          <w:sz w:val="32"/>
          <w:u w:val="single"/>
        </w:rPr>
        <w:t>IKMN lymfomenpanel</w:t>
      </w:r>
    </w:p>
    <w:p w:rsidR="004324F7" w:rsidRDefault="004324F7" w:rsidP="004324F7">
      <w:pPr>
        <w:jc w:val="center"/>
        <w:rPr>
          <w:sz w:val="28"/>
          <w:u w:val="single"/>
        </w:rPr>
      </w:pPr>
    </w:p>
    <w:p w:rsidR="004324F7" w:rsidRDefault="004324F7" w:rsidP="004324F7">
      <w:pPr>
        <w:jc w:val="both"/>
        <w:rPr>
          <w:rFonts w:ascii="Calibri" w:hAnsi="Calibri"/>
          <w:b/>
          <w:sz w:val="32"/>
          <w:u w:val="single"/>
        </w:rPr>
      </w:pPr>
      <w:r w:rsidRPr="004324F7">
        <w:rPr>
          <w:rFonts w:ascii="Calibri" w:hAnsi="Calibri"/>
          <w:b/>
          <w:sz w:val="32"/>
          <w:u w:val="single"/>
        </w:rPr>
        <w:t>Programma</w:t>
      </w:r>
    </w:p>
    <w:p w:rsidR="004324F7" w:rsidRDefault="004324F7" w:rsidP="004324F7">
      <w:pPr>
        <w:jc w:val="both"/>
        <w:rPr>
          <w:rFonts w:ascii="Calibri" w:hAnsi="Calibri"/>
          <w:b/>
          <w:sz w:val="32"/>
          <w:u w:val="single"/>
        </w:rPr>
      </w:pPr>
    </w:p>
    <w:p w:rsidR="004324F7" w:rsidRDefault="004324F7" w:rsidP="004324F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Tijd: 4</w:t>
      </w:r>
      <w:r w:rsidRPr="004324F7">
        <w:rPr>
          <w:rFonts w:ascii="Calibri" w:hAnsi="Calibri"/>
          <w:b/>
          <w:vertAlign w:val="superscript"/>
        </w:rPr>
        <w:t>e</w:t>
      </w:r>
      <w:r>
        <w:rPr>
          <w:rFonts w:ascii="Calibri" w:hAnsi="Calibri"/>
          <w:b/>
        </w:rPr>
        <w:t xml:space="preserve"> dinsdag van de maand, 17:00 – 19:00 u</w:t>
      </w:r>
    </w:p>
    <w:p w:rsidR="004324F7" w:rsidRDefault="004324F7" w:rsidP="004324F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Plaats: Multikopruimte</w:t>
      </w:r>
      <w:r w:rsidR="002F399F">
        <w:rPr>
          <w:rFonts w:ascii="Calibri" w:hAnsi="Calibri"/>
          <w:b/>
        </w:rPr>
        <w:t xml:space="preserve"> afd. Pathologie</w:t>
      </w:r>
      <w:r>
        <w:rPr>
          <w:rFonts w:ascii="Calibri" w:hAnsi="Calibri"/>
          <w:b/>
        </w:rPr>
        <w:t xml:space="preserve">, </w:t>
      </w:r>
      <w:r w:rsidRPr="004324F7">
        <w:rPr>
          <w:rFonts w:ascii="Calibri" w:hAnsi="Calibri"/>
          <w:b/>
        </w:rPr>
        <w:t>UMC Utrecht</w:t>
      </w:r>
    </w:p>
    <w:p w:rsidR="004324F7" w:rsidRDefault="004324F7" w:rsidP="004324F7">
      <w:pPr>
        <w:jc w:val="both"/>
        <w:rPr>
          <w:rFonts w:ascii="Calibri" w:hAnsi="Calibri"/>
          <w:b/>
        </w:rPr>
      </w:pPr>
    </w:p>
    <w:p w:rsidR="004324F7" w:rsidRPr="004324F7" w:rsidRDefault="004324F7" w:rsidP="004324F7">
      <w:pPr>
        <w:spacing w:after="0"/>
        <w:jc w:val="both"/>
        <w:rPr>
          <w:rFonts w:ascii="Calibri" w:hAnsi="Calibri"/>
          <w:b/>
        </w:rPr>
      </w:pPr>
      <w:r w:rsidRPr="004324F7">
        <w:rPr>
          <w:rFonts w:ascii="Calibri" w:hAnsi="Calibri"/>
          <w:b/>
        </w:rPr>
        <w:t>Opzet:</w:t>
      </w:r>
    </w:p>
    <w:p w:rsidR="004324F7" w:rsidRDefault="004324F7" w:rsidP="004324F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Het IKMN lymfomenpanel komt 1x per maand bij elkaar voor een bijeenkomst van ca. 2 uur. Deelnemende laboratoria betreffen het UMCU, het </w:t>
      </w:r>
      <w:proofErr w:type="spellStart"/>
      <w:r>
        <w:rPr>
          <w:rFonts w:ascii="Calibri" w:hAnsi="Calibri"/>
        </w:rPr>
        <w:t>Diakonessenhuis</w:t>
      </w:r>
      <w:proofErr w:type="spellEnd"/>
      <w:r>
        <w:rPr>
          <w:rFonts w:ascii="Calibri" w:hAnsi="Calibri"/>
        </w:rPr>
        <w:t xml:space="preserve"> Utrecht, het Antonius Ziekenhuis Nieuwegein en het Meander Ziekenhuis te Amersfoort, waarbij meerdere </w:t>
      </w:r>
      <w:proofErr w:type="spellStart"/>
      <w:r>
        <w:rPr>
          <w:rFonts w:ascii="Calibri" w:hAnsi="Calibri"/>
        </w:rPr>
        <w:t>hematopathologen</w:t>
      </w:r>
      <w:proofErr w:type="spellEnd"/>
      <w:r>
        <w:rPr>
          <w:rFonts w:ascii="Calibri" w:hAnsi="Calibri"/>
        </w:rPr>
        <w:t xml:space="preserve"> uit 1 instituut aanwezig kunnen zijn.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Andere ge</w:t>
      </w:r>
      <w:r>
        <w:rPr>
          <w:rFonts w:ascii="Calibri" w:hAnsi="Calibri"/>
        </w:rPr>
        <w:t xml:space="preserve">ïnteresseerden, waaronder AIOS en pathologen uit andere centra </w:t>
      </w:r>
      <w:r>
        <w:rPr>
          <w:rFonts w:ascii="Calibri" w:hAnsi="Calibri"/>
        </w:rPr>
        <w:t>zijn welkom om aan te sluiten.</w:t>
      </w:r>
    </w:p>
    <w:p w:rsidR="004324F7" w:rsidRDefault="004324F7" w:rsidP="004324F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Moeilijke en zeldzame casus in de </w:t>
      </w:r>
      <w:proofErr w:type="spellStart"/>
      <w:r>
        <w:rPr>
          <w:rFonts w:ascii="Calibri" w:hAnsi="Calibri"/>
        </w:rPr>
        <w:t>haematopathologie</w:t>
      </w:r>
      <w:proofErr w:type="spellEnd"/>
      <w:r>
        <w:rPr>
          <w:rFonts w:ascii="Calibri" w:hAnsi="Calibri"/>
        </w:rPr>
        <w:t xml:space="preserve"> kunnen worden ingebracht. Bij voorkeur wordt de casus vooraf naar het </w:t>
      </w:r>
      <w:r w:rsidRPr="004324F7">
        <w:rPr>
          <w:rFonts w:ascii="Calibri" w:hAnsi="Calibri"/>
        </w:rPr>
        <w:t>UMC Utrecht</w:t>
      </w:r>
      <w:r>
        <w:rPr>
          <w:rFonts w:ascii="Calibri" w:hAnsi="Calibri"/>
        </w:rPr>
        <w:t xml:space="preserve">  gestuurd, maar casus kunnen ook ad hoc worden ingebracht. Van de casus die vooraf zijn ingestuurd wordt e</w:t>
      </w:r>
      <w:r w:rsidR="002F399F">
        <w:rPr>
          <w:rFonts w:ascii="Calibri" w:hAnsi="Calibri"/>
        </w:rPr>
        <w:t>e</w:t>
      </w:r>
      <w:r>
        <w:rPr>
          <w:rFonts w:ascii="Calibri" w:hAnsi="Calibri"/>
        </w:rPr>
        <w:t xml:space="preserve">n verslag in PALGA gemaakt. </w:t>
      </w:r>
    </w:p>
    <w:p w:rsidR="004324F7" w:rsidRDefault="004324F7" w:rsidP="004324F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De ingezonden casus worden geregistreerd en er wordt een presentielijst bijgehouden.</w:t>
      </w:r>
    </w:p>
    <w:p w:rsidR="004324F7" w:rsidRDefault="004324F7" w:rsidP="004324F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Bij aanvang zijn er broodjes.</w:t>
      </w:r>
    </w:p>
    <w:p w:rsidR="004324F7" w:rsidRDefault="004324F7" w:rsidP="004324F7">
      <w:pPr>
        <w:jc w:val="both"/>
        <w:rPr>
          <w:rFonts w:ascii="Calibri" w:hAnsi="Calibri"/>
        </w:rPr>
      </w:pPr>
    </w:p>
    <w:p w:rsidR="004324F7" w:rsidRPr="004324F7" w:rsidRDefault="004324F7" w:rsidP="004324F7">
      <w:pPr>
        <w:jc w:val="center"/>
        <w:rPr>
          <w:sz w:val="36"/>
          <w:u w:val="single"/>
        </w:rPr>
      </w:pPr>
      <w:bookmarkStart w:id="0" w:name="_GoBack"/>
      <w:bookmarkEnd w:id="0"/>
    </w:p>
    <w:sectPr w:rsidR="004324F7" w:rsidRPr="0043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F7"/>
    <w:rsid w:val="002F399F"/>
    <w:rsid w:val="004324F7"/>
    <w:rsid w:val="004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Leguit-2, R.J.</dc:creator>
  <cp:lastModifiedBy>Leguit-2, R.J.</cp:lastModifiedBy>
  <cp:revision>1</cp:revision>
  <dcterms:created xsi:type="dcterms:W3CDTF">2017-09-08T11:00:00Z</dcterms:created>
  <dcterms:modified xsi:type="dcterms:W3CDTF">2017-09-08T11:11:00Z</dcterms:modified>
</cp:coreProperties>
</file>